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DF3" w:rsidRDefault="008F3E3D" w:rsidP="00265DF3">
      <w:pPr>
        <w:pStyle w:val="NoSpacing"/>
        <w:jc w:val="center"/>
        <w:rPr>
          <w:b/>
          <w:sz w:val="24"/>
        </w:rPr>
      </w:pPr>
      <w:r>
        <w:rPr>
          <w:b/>
          <w:sz w:val="36"/>
        </w:rPr>
        <w:t>LETTER HEAD OF THE COMPANY</w:t>
      </w:r>
    </w:p>
    <w:p w:rsidR="00265DF3" w:rsidRPr="00EC39E6" w:rsidRDefault="00265DF3" w:rsidP="00265DF3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Email id:</w:t>
      </w:r>
      <w:r>
        <w:rPr>
          <w:b/>
          <w:sz w:val="24"/>
        </w:rPr>
        <w:tab/>
      </w:r>
      <w:r>
        <w:rPr>
          <w:b/>
          <w:sz w:val="24"/>
        </w:rPr>
        <w:tab/>
      </w:r>
      <w:bookmarkStart w:id="0" w:name="_GoBack"/>
      <w:bookmarkEnd w:id="0"/>
      <w:r>
        <w:rPr>
          <w:b/>
          <w:sz w:val="24"/>
        </w:rPr>
        <w:t xml:space="preserve">Phone No. </w:t>
      </w:r>
    </w:p>
    <w:p w:rsidR="001E05DB" w:rsidRDefault="001E05DB" w:rsidP="001E05DB">
      <w:pPr>
        <w:spacing w:line="276" w:lineRule="auto"/>
        <w:jc w:val="both"/>
        <w:rPr>
          <w:rFonts w:ascii="Cambria Math" w:hAnsi="Cambria Math" w:cs="Arial"/>
          <w:szCs w:val="22"/>
        </w:rPr>
      </w:pPr>
    </w:p>
    <w:p w:rsidR="001E05DB" w:rsidRPr="00265DF3" w:rsidRDefault="001E05DB" w:rsidP="001E05DB">
      <w:pPr>
        <w:autoSpaceDE w:val="0"/>
        <w:autoSpaceDN w:val="0"/>
        <w:adjustRightInd w:val="0"/>
        <w:jc w:val="both"/>
        <w:rPr>
          <w:rFonts w:ascii="Calibri" w:hAnsi="Calibri" w:cs="Calibri"/>
          <w:b/>
          <w:lang w:val="en-IN"/>
        </w:rPr>
      </w:pPr>
      <w:r w:rsidRPr="007F2337">
        <w:rPr>
          <w:rFonts w:ascii="Calibri" w:hAnsi="Calibri" w:cs="Calibri"/>
          <w:b/>
          <w:bCs w:val="0"/>
        </w:rPr>
        <w:t xml:space="preserve">CERTIFIED TRUE COPY OF THE RESOLUTION PASSED AT THE MEETING OF THE BOARD OF DIRECTORS OF </w:t>
      </w:r>
      <w:r w:rsidR="007E05AD">
        <w:rPr>
          <w:rFonts w:ascii="Calibri" w:hAnsi="Calibri" w:cs="Calibri"/>
          <w:b/>
          <w:bCs w:val="0"/>
        </w:rPr>
        <w:t>&lt;NAME OF THE COMPANY&gt;</w:t>
      </w:r>
      <w:r w:rsidR="00265DF3">
        <w:rPr>
          <w:rFonts w:ascii="Calibri" w:hAnsi="Calibri" w:cs="Calibri"/>
          <w:b/>
          <w:bCs w:val="0"/>
        </w:rPr>
        <w:t xml:space="preserve"> HELD AT</w:t>
      </w:r>
      <w:r w:rsidR="006E33C2">
        <w:rPr>
          <w:rFonts w:ascii="Calibri" w:hAnsi="Calibri" w:cs="Calibri"/>
          <w:b/>
          <w:bCs w:val="0"/>
        </w:rPr>
        <w:t xml:space="preserve"> &lt;PLACE WHERE MEETING HELD&gt;</w:t>
      </w:r>
      <w:r w:rsidRPr="007F2337">
        <w:rPr>
          <w:rFonts w:ascii="Calibri" w:hAnsi="Calibri" w:cs="Calibri"/>
          <w:b/>
          <w:bCs w:val="0"/>
        </w:rPr>
        <w:t xml:space="preserve"> ON</w:t>
      </w:r>
      <w:r w:rsidR="006E33C2">
        <w:rPr>
          <w:rFonts w:ascii="Calibri" w:hAnsi="Calibri" w:cs="Calibri"/>
          <w:b/>
          <w:bCs w:val="0"/>
        </w:rPr>
        <w:t xml:space="preserve"> &lt;DAY&gt;, &lt;DATE&gt; </w:t>
      </w:r>
      <w:r w:rsidRPr="007F2337">
        <w:rPr>
          <w:rFonts w:ascii="Calibri" w:hAnsi="Calibri" w:cs="Calibri"/>
          <w:b/>
          <w:bCs w:val="0"/>
        </w:rPr>
        <w:t xml:space="preserve">AT </w:t>
      </w:r>
      <w:r w:rsidR="006E33C2">
        <w:rPr>
          <w:rFonts w:ascii="Calibri" w:hAnsi="Calibri" w:cs="Calibri"/>
          <w:b/>
          <w:bCs w:val="0"/>
        </w:rPr>
        <w:t>&lt;TIME&gt;</w:t>
      </w:r>
      <w:r w:rsidRPr="007F2337">
        <w:rPr>
          <w:rFonts w:ascii="Calibri" w:hAnsi="Calibri" w:cs="Calibri"/>
          <w:b/>
          <w:bCs w:val="0"/>
        </w:rPr>
        <w:t>.</w:t>
      </w:r>
    </w:p>
    <w:p w:rsidR="001E05DB" w:rsidRPr="007F2337" w:rsidRDefault="001E05DB" w:rsidP="001E05DB">
      <w:pPr>
        <w:spacing w:line="276" w:lineRule="auto"/>
        <w:jc w:val="both"/>
        <w:rPr>
          <w:rFonts w:ascii="Calibri" w:hAnsi="Calibri" w:cs="Calibri"/>
          <w:b/>
          <w:color w:val="000000"/>
          <w:u w:val="single"/>
        </w:rPr>
      </w:pPr>
      <w:r w:rsidRPr="007F2337">
        <w:rPr>
          <w:rFonts w:ascii="Calibri" w:hAnsi="Calibri" w:cs="Calibri"/>
          <w:b/>
          <w:bCs w:val="0"/>
        </w:rPr>
        <w:t>=========================================================================</w:t>
      </w:r>
      <w:r w:rsidR="00265DF3">
        <w:rPr>
          <w:rFonts w:ascii="Calibri" w:hAnsi="Calibri" w:cs="Calibri"/>
          <w:b/>
          <w:bCs w:val="0"/>
        </w:rPr>
        <w:t>=========</w:t>
      </w:r>
    </w:p>
    <w:p w:rsidR="001E05DB" w:rsidRDefault="001E05DB" w:rsidP="001E05DB">
      <w:pPr>
        <w:spacing w:line="276" w:lineRule="auto"/>
        <w:jc w:val="both"/>
        <w:rPr>
          <w:rFonts w:ascii="Cambria Math" w:hAnsi="Cambria Math" w:cs="Arial"/>
          <w:szCs w:val="22"/>
        </w:rPr>
      </w:pPr>
    </w:p>
    <w:p w:rsidR="001E05DB" w:rsidRPr="001E05DB" w:rsidRDefault="001E05DB" w:rsidP="001E05DB">
      <w:pPr>
        <w:spacing w:line="276" w:lineRule="auto"/>
        <w:jc w:val="both"/>
        <w:rPr>
          <w:rFonts w:ascii="Cambria Math" w:hAnsi="Cambria Math" w:cs="Arial"/>
          <w:b/>
          <w:szCs w:val="22"/>
          <w:u w:val="single"/>
        </w:rPr>
      </w:pPr>
      <w:r w:rsidRPr="001E05DB">
        <w:rPr>
          <w:rFonts w:ascii="Cambria Math" w:hAnsi="Cambria Math" w:cs="Arial"/>
          <w:b/>
          <w:szCs w:val="22"/>
          <w:u w:val="single"/>
        </w:rPr>
        <w:t xml:space="preserve">ISSUE OF </w:t>
      </w:r>
      <w:r w:rsidR="001457EB">
        <w:rPr>
          <w:rFonts w:ascii="Cambria Math" w:hAnsi="Cambria Math" w:cs="Arial"/>
          <w:b/>
          <w:szCs w:val="22"/>
          <w:u w:val="single"/>
        </w:rPr>
        <w:t xml:space="preserve">EQUITY </w:t>
      </w:r>
      <w:r w:rsidRPr="001E05DB">
        <w:rPr>
          <w:rFonts w:ascii="Cambria Math" w:hAnsi="Cambria Math" w:cs="Arial"/>
          <w:b/>
          <w:szCs w:val="22"/>
          <w:u w:val="single"/>
        </w:rPr>
        <w:t>SHARES</w:t>
      </w:r>
    </w:p>
    <w:p w:rsidR="001E05DB" w:rsidRDefault="001E05DB" w:rsidP="001E05DB">
      <w:pPr>
        <w:spacing w:line="276" w:lineRule="auto"/>
        <w:jc w:val="both"/>
        <w:rPr>
          <w:rFonts w:ascii="Cambria Math" w:hAnsi="Cambria Math" w:cs="Arial"/>
          <w:szCs w:val="22"/>
        </w:rPr>
      </w:pPr>
    </w:p>
    <w:p w:rsidR="001E05DB" w:rsidRDefault="001E05DB" w:rsidP="001E05DB">
      <w:pPr>
        <w:spacing w:line="276" w:lineRule="auto"/>
        <w:jc w:val="both"/>
        <w:rPr>
          <w:rFonts w:ascii="Cambria Math" w:hAnsi="Cambria Math" w:cs="Arial"/>
          <w:szCs w:val="22"/>
        </w:rPr>
      </w:pPr>
      <w:r>
        <w:rPr>
          <w:rFonts w:ascii="Cambria Math" w:hAnsi="Cambria Math" w:cs="Arial"/>
          <w:szCs w:val="22"/>
        </w:rPr>
        <w:t>"</w:t>
      </w:r>
      <w:r>
        <w:rPr>
          <w:rFonts w:ascii="Cambria Math" w:hAnsi="Cambria Math" w:cs="Arial"/>
          <w:b/>
          <w:szCs w:val="22"/>
        </w:rPr>
        <w:t xml:space="preserve">RESOLVED THAT </w:t>
      </w:r>
      <w:r w:rsidR="003C3954">
        <w:rPr>
          <w:rFonts w:ascii="Cambria Math" w:hAnsi="Cambria Math" w:cs="Arial"/>
          <w:szCs w:val="22"/>
        </w:rPr>
        <w:t>&lt;Total Shares&gt;</w:t>
      </w:r>
      <w:r>
        <w:rPr>
          <w:rFonts w:ascii="Cambria Math" w:hAnsi="Cambria Math" w:cs="Arial"/>
          <w:szCs w:val="22"/>
        </w:rPr>
        <w:t xml:space="preserve"> equity shares </w:t>
      </w:r>
      <w:r w:rsidR="006407C9">
        <w:rPr>
          <w:rFonts w:ascii="Cambria Math" w:hAnsi="Cambria Math" w:cs="Arial"/>
          <w:szCs w:val="22"/>
        </w:rPr>
        <w:t>of &lt;</w:t>
      </w:r>
      <w:r w:rsidR="003C3954">
        <w:rPr>
          <w:rFonts w:ascii="Cambria Math" w:hAnsi="Cambria Math" w:cs="Arial"/>
          <w:szCs w:val="22"/>
        </w:rPr>
        <w:t>Price of Per Share&gt;</w:t>
      </w:r>
      <w:r>
        <w:rPr>
          <w:rFonts w:ascii="Cambria Math" w:hAnsi="Cambria Math" w:cs="Arial"/>
          <w:szCs w:val="22"/>
        </w:rPr>
        <w:t xml:space="preserve"> each fully paid of the Company be and are hereby allotted to the subscribers to the Memorandum of Association.</w:t>
      </w:r>
    </w:p>
    <w:p w:rsidR="001E05DB" w:rsidRDefault="001E05DB" w:rsidP="001E05DB">
      <w:pPr>
        <w:spacing w:line="276" w:lineRule="auto"/>
        <w:jc w:val="both"/>
        <w:rPr>
          <w:rFonts w:ascii="Cambria Math" w:hAnsi="Cambria Math" w:cs="Arial"/>
          <w:szCs w:val="22"/>
        </w:rPr>
      </w:pPr>
    </w:p>
    <w:tbl>
      <w:tblPr>
        <w:tblW w:w="90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857"/>
        <w:gridCol w:w="1617"/>
        <w:gridCol w:w="1998"/>
        <w:gridCol w:w="1713"/>
      </w:tblGrid>
      <w:tr w:rsidR="001E05DB" w:rsidTr="001E05DB">
        <w:trPr>
          <w:trHeight w:val="28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DB" w:rsidRDefault="001E05DB">
            <w:pPr>
              <w:spacing w:line="276" w:lineRule="auto"/>
              <w:jc w:val="both"/>
              <w:rPr>
                <w:rFonts w:ascii="Cambria Math" w:hAnsi="Cambria Math" w:cs="Arial"/>
                <w:b/>
                <w:szCs w:val="22"/>
              </w:rPr>
            </w:pPr>
            <w:r>
              <w:rPr>
                <w:rFonts w:ascii="Cambria Math" w:hAnsi="Cambria Math" w:cs="Arial"/>
                <w:b/>
                <w:szCs w:val="22"/>
              </w:rPr>
              <w:t>L.FO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DB" w:rsidRDefault="001E05DB">
            <w:pPr>
              <w:spacing w:line="276" w:lineRule="auto"/>
              <w:jc w:val="both"/>
              <w:rPr>
                <w:rFonts w:ascii="Cambria Math" w:hAnsi="Cambria Math" w:cs="Arial"/>
                <w:b/>
                <w:szCs w:val="22"/>
              </w:rPr>
            </w:pPr>
            <w:r>
              <w:rPr>
                <w:rFonts w:ascii="Cambria Math" w:hAnsi="Cambria Math" w:cs="Arial"/>
                <w:b/>
                <w:szCs w:val="22"/>
              </w:rPr>
              <w:t>Name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DB" w:rsidRDefault="001E05DB">
            <w:pPr>
              <w:spacing w:line="276" w:lineRule="auto"/>
              <w:jc w:val="both"/>
              <w:rPr>
                <w:rFonts w:ascii="Cambria Math" w:hAnsi="Cambria Math" w:cs="Arial"/>
                <w:b/>
                <w:szCs w:val="22"/>
              </w:rPr>
            </w:pPr>
            <w:r>
              <w:rPr>
                <w:rFonts w:ascii="Cambria Math" w:hAnsi="Cambria Math" w:cs="Arial"/>
                <w:b/>
                <w:szCs w:val="22"/>
              </w:rPr>
              <w:t>No of share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DB" w:rsidRDefault="001E05DB">
            <w:pPr>
              <w:spacing w:line="276" w:lineRule="auto"/>
              <w:jc w:val="center"/>
              <w:rPr>
                <w:rFonts w:ascii="Cambria Math" w:hAnsi="Cambria Math" w:cs="Arial"/>
                <w:b/>
                <w:szCs w:val="22"/>
              </w:rPr>
            </w:pPr>
            <w:r>
              <w:rPr>
                <w:rFonts w:ascii="Cambria Math" w:hAnsi="Cambria Math" w:cs="Arial"/>
                <w:b/>
                <w:szCs w:val="22"/>
              </w:rPr>
              <w:t>DIST. NO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DB" w:rsidRDefault="001E05DB">
            <w:pPr>
              <w:spacing w:line="276" w:lineRule="auto"/>
              <w:rPr>
                <w:rFonts w:ascii="Cambria Math" w:hAnsi="Cambria Math" w:cs="Arial"/>
                <w:b/>
                <w:szCs w:val="22"/>
              </w:rPr>
            </w:pPr>
            <w:r>
              <w:rPr>
                <w:rFonts w:ascii="Cambria Math" w:hAnsi="Cambria Math" w:cs="Arial"/>
                <w:b/>
                <w:szCs w:val="22"/>
              </w:rPr>
              <w:t>CERT. NO</w:t>
            </w:r>
          </w:p>
        </w:tc>
      </w:tr>
      <w:tr w:rsidR="001E05DB" w:rsidTr="00265DF3">
        <w:trPr>
          <w:trHeight w:val="30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3" w:rsidRDefault="00265DF3">
            <w:pPr>
              <w:tabs>
                <w:tab w:val="left" w:pos="360"/>
              </w:tabs>
              <w:spacing w:line="276" w:lineRule="auto"/>
              <w:ind w:left="360" w:hanging="360"/>
              <w:jc w:val="center"/>
              <w:rPr>
                <w:rFonts w:ascii="Cambria Math" w:hAnsi="Cambria Math" w:cs="Arial"/>
                <w:color w:val="000000"/>
                <w:szCs w:val="22"/>
              </w:rPr>
            </w:pPr>
          </w:p>
          <w:p w:rsidR="001E05DB" w:rsidRDefault="001E05DB">
            <w:pPr>
              <w:tabs>
                <w:tab w:val="left" w:pos="360"/>
              </w:tabs>
              <w:spacing w:line="276" w:lineRule="auto"/>
              <w:ind w:left="360" w:hanging="360"/>
              <w:jc w:val="center"/>
              <w:rPr>
                <w:rFonts w:ascii="Cambria Math" w:hAnsi="Cambria Math" w:cs="Arial"/>
                <w:color w:val="000000"/>
                <w:szCs w:val="22"/>
              </w:rPr>
            </w:pPr>
            <w:r>
              <w:rPr>
                <w:rFonts w:ascii="Cambria Math" w:hAnsi="Cambria Math" w:cs="Arial"/>
                <w:color w:val="000000"/>
                <w:szCs w:val="22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DB" w:rsidRPr="001E05DB" w:rsidRDefault="003C3954">
            <w:pPr>
              <w:keepNext/>
              <w:keepLines/>
              <w:spacing w:before="200" w:line="276" w:lineRule="auto"/>
              <w:jc w:val="both"/>
              <w:outlineLvl w:val="2"/>
              <w:rPr>
                <w:rFonts w:ascii="Cambria Math" w:hAnsi="Cambria Math" w:cs="Arial"/>
                <w:szCs w:val="22"/>
                <w:highlight w:val="yellow"/>
              </w:rPr>
            </w:pPr>
            <w:r>
              <w:rPr>
                <w:rFonts w:ascii="Cambria Math" w:hAnsi="Cambria Math" w:cs="Arial"/>
                <w:color w:val="000000"/>
                <w:szCs w:val="22"/>
              </w:rPr>
              <w:t>Name of Subscriber</w:t>
            </w:r>
            <w:r w:rsidR="00265DF3" w:rsidRPr="00265DF3">
              <w:rPr>
                <w:rFonts w:ascii="Cambria Math" w:hAnsi="Cambria Math" w:cs="Arial"/>
                <w:color w:val="000000"/>
                <w:szCs w:val="22"/>
                <w:highlight w:val="yellow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DB" w:rsidRPr="00265DF3" w:rsidRDefault="003C3954">
            <w:pPr>
              <w:spacing w:line="276" w:lineRule="auto"/>
              <w:jc w:val="center"/>
              <w:rPr>
                <w:rFonts w:ascii="Cambria Math" w:hAnsi="Cambria Math" w:cs="Arial"/>
                <w:szCs w:val="22"/>
              </w:rPr>
            </w:pPr>
            <w:r>
              <w:rPr>
                <w:rFonts w:ascii="Cambria Math" w:hAnsi="Cambria Math" w:cs="Arial"/>
                <w:szCs w:val="22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DB" w:rsidRPr="00265DF3" w:rsidRDefault="003C3954">
            <w:pPr>
              <w:spacing w:line="276" w:lineRule="auto"/>
              <w:jc w:val="center"/>
              <w:rPr>
                <w:rFonts w:ascii="Cambria Math" w:hAnsi="Cambria Math" w:cs="Arial"/>
                <w:szCs w:val="22"/>
              </w:rPr>
            </w:pPr>
            <w:r>
              <w:rPr>
                <w:rFonts w:ascii="Cambria Math" w:hAnsi="Cambria Math" w:cs="Arial"/>
                <w:szCs w:val="22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DB" w:rsidRPr="00265DF3" w:rsidRDefault="003C3954">
            <w:pPr>
              <w:spacing w:line="276" w:lineRule="auto"/>
              <w:jc w:val="center"/>
              <w:rPr>
                <w:rFonts w:ascii="Cambria Math" w:hAnsi="Cambria Math" w:cs="Arial"/>
                <w:szCs w:val="22"/>
              </w:rPr>
            </w:pPr>
            <w:r>
              <w:rPr>
                <w:rFonts w:ascii="Cambria Math" w:hAnsi="Cambria Math" w:cs="Arial"/>
                <w:szCs w:val="22"/>
              </w:rPr>
              <w:t>-</w:t>
            </w:r>
          </w:p>
        </w:tc>
      </w:tr>
      <w:tr w:rsidR="001E05DB" w:rsidTr="00265DF3">
        <w:trPr>
          <w:trHeight w:val="54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F3" w:rsidRDefault="00265DF3">
            <w:pPr>
              <w:tabs>
                <w:tab w:val="left" w:pos="360"/>
              </w:tabs>
              <w:spacing w:line="276" w:lineRule="auto"/>
              <w:ind w:left="360" w:hanging="360"/>
              <w:jc w:val="center"/>
              <w:rPr>
                <w:rFonts w:ascii="Cambria Math" w:hAnsi="Cambria Math" w:cs="Arial"/>
                <w:color w:val="000000"/>
                <w:szCs w:val="22"/>
              </w:rPr>
            </w:pPr>
          </w:p>
          <w:p w:rsidR="001E05DB" w:rsidRDefault="001E05DB">
            <w:pPr>
              <w:tabs>
                <w:tab w:val="left" w:pos="360"/>
              </w:tabs>
              <w:spacing w:line="276" w:lineRule="auto"/>
              <w:ind w:left="360" w:hanging="360"/>
              <w:jc w:val="center"/>
              <w:rPr>
                <w:rFonts w:ascii="Cambria Math" w:hAnsi="Cambria Math" w:cs="Arial"/>
                <w:color w:val="000000"/>
                <w:szCs w:val="22"/>
              </w:rPr>
            </w:pPr>
            <w:r>
              <w:rPr>
                <w:rFonts w:ascii="Cambria Math" w:hAnsi="Cambria Math" w:cs="Arial"/>
                <w:color w:val="000000"/>
                <w:szCs w:val="22"/>
              </w:rPr>
              <w:t>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DB" w:rsidRPr="001E05DB" w:rsidRDefault="003C3954">
            <w:pPr>
              <w:keepNext/>
              <w:keepLines/>
              <w:tabs>
                <w:tab w:val="left" w:pos="360"/>
              </w:tabs>
              <w:spacing w:before="200" w:line="276" w:lineRule="auto"/>
              <w:ind w:left="360" w:hanging="360"/>
              <w:jc w:val="both"/>
              <w:outlineLvl w:val="2"/>
              <w:rPr>
                <w:rFonts w:ascii="Cambria Math" w:hAnsi="Cambria Math" w:cs="Arial"/>
                <w:color w:val="000000"/>
                <w:szCs w:val="22"/>
                <w:highlight w:val="yellow"/>
              </w:rPr>
            </w:pPr>
            <w:r>
              <w:rPr>
                <w:rFonts w:ascii="Cambria Math" w:hAnsi="Cambria Math" w:cs="Arial"/>
                <w:color w:val="000000"/>
                <w:szCs w:val="22"/>
              </w:rPr>
              <w:t>Name of Subscriber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DB" w:rsidRPr="00265DF3" w:rsidRDefault="003C3954">
            <w:pPr>
              <w:spacing w:line="276" w:lineRule="auto"/>
              <w:jc w:val="center"/>
              <w:rPr>
                <w:rFonts w:ascii="Cambria Math" w:hAnsi="Cambria Math" w:cs="Arial"/>
                <w:szCs w:val="22"/>
              </w:rPr>
            </w:pPr>
            <w:r>
              <w:rPr>
                <w:rFonts w:ascii="Cambria Math" w:hAnsi="Cambria Math" w:cs="Arial"/>
                <w:szCs w:val="22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DB" w:rsidRPr="00265DF3" w:rsidRDefault="003C3954">
            <w:pPr>
              <w:spacing w:line="276" w:lineRule="auto"/>
              <w:jc w:val="center"/>
              <w:rPr>
                <w:rFonts w:ascii="Cambria Math" w:hAnsi="Cambria Math" w:cs="Arial"/>
                <w:szCs w:val="22"/>
              </w:rPr>
            </w:pPr>
            <w:r>
              <w:rPr>
                <w:rFonts w:ascii="Cambria Math" w:hAnsi="Cambria Math" w:cs="Arial"/>
                <w:szCs w:val="22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DB" w:rsidRPr="00265DF3" w:rsidRDefault="003C3954">
            <w:pPr>
              <w:spacing w:line="276" w:lineRule="auto"/>
              <w:jc w:val="center"/>
              <w:rPr>
                <w:rFonts w:ascii="Cambria Math" w:hAnsi="Cambria Math" w:cs="Arial"/>
                <w:szCs w:val="22"/>
              </w:rPr>
            </w:pPr>
            <w:r>
              <w:rPr>
                <w:rFonts w:ascii="Cambria Math" w:hAnsi="Cambria Math" w:cs="Arial"/>
                <w:szCs w:val="22"/>
              </w:rPr>
              <w:t>-</w:t>
            </w:r>
          </w:p>
        </w:tc>
      </w:tr>
      <w:tr w:rsidR="001E05DB" w:rsidTr="001E05DB">
        <w:trPr>
          <w:trHeight w:val="38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DB" w:rsidRDefault="001E05DB">
            <w:pPr>
              <w:keepNext/>
              <w:keepLines/>
              <w:spacing w:before="480" w:line="276" w:lineRule="auto"/>
              <w:jc w:val="both"/>
              <w:outlineLvl w:val="0"/>
              <w:rPr>
                <w:rFonts w:ascii="Cambria Math" w:hAnsi="Cambria Math" w:cs="Arial"/>
                <w:b/>
                <w:color w:val="000000"/>
                <w:szCs w:val="22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DB" w:rsidRDefault="001E05DB">
            <w:pPr>
              <w:spacing w:line="276" w:lineRule="auto"/>
              <w:jc w:val="both"/>
              <w:rPr>
                <w:rFonts w:ascii="Cambria Math" w:hAnsi="Cambria Math" w:cs="Arial"/>
                <w:b/>
                <w:color w:val="000000"/>
                <w:szCs w:val="22"/>
              </w:rPr>
            </w:pPr>
            <w:r>
              <w:rPr>
                <w:rFonts w:ascii="Cambria Math" w:hAnsi="Cambria Math" w:cs="Arial"/>
                <w:b/>
                <w:color w:val="000000"/>
                <w:szCs w:val="22"/>
              </w:rPr>
              <w:t>Total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5DB" w:rsidRDefault="001E05DB">
            <w:pPr>
              <w:spacing w:line="276" w:lineRule="auto"/>
              <w:jc w:val="center"/>
              <w:rPr>
                <w:rFonts w:ascii="Cambria Math" w:hAnsi="Cambria Math" w:cs="Arial"/>
                <w:b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DB" w:rsidRDefault="001E05DB">
            <w:pPr>
              <w:spacing w:line="276" w:lineRule="auto"/>
              <w:jc w:val="right"/>
              <w:rPr>
                <w:rFonts w:ascii="Cambria Math" w:hAnsi="Cambria Math" w:cs="Arial"/>
                <w:b/>
                <w:szCs w:val="22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DB" w:rsidRDefault="001E05DB">
            <w:pPr>
              <w:spacing w:line="276" w:lineRule="auto"/>
              <w:rPr>
                <w:rFonts w:ascii="Cambria Math" w:hAnsi="Cambria Math" w:cs="Arial"/>
                <w:szCs w:val="22"/>
              </w:rPr>
            </w:pPr>
          </w:p>
        </w:tc>
      </w:tr>
    </w:tbl>
    <w:p w:rsidR="001E05DB" w:rsidRDefault="001E05DB" w:rsidP="001E05DB">
      <w:pPr>
        <w:spacing w:line="276" w:lineRule="auto"/>
        <w:jc w:val="both"/>
        <w:rPr>
          <w:rFonts w:ascii="Cambria Math" w:hAnsi="Cambria Math" w:cs="Arial"/>
          <w:szCs w:val="22"/>
        </w:rPr>
      </w:pPr>
    </w:p>
    <w:p w:rsidR="001E05DB" w:rsidRDefault="001E05DB" w:rsidP="001E05DB">
      <w:pPr>
        <w:spacing w:line="360" w:lineRule="auto"/>
        <w:jc w:val="both"/>
        <w:rPr>
          <w:rFonts w:ascii="Cambria Math" w:hAnsi="Cambria Math" w:cs="Arial"/>
          <w:szCs w:val="22"/>
        </w:rPr>
      </w:pPr>
      <w:r>
        <w:rPr>
          <w:rFonts w:ascii="Cambria Math" w:hAnsi="Cambria Math" w:cs="Arial"/>
          <w:b/>
          <w:szCs w:val="22"/>
        </w:rPr>
        <w:t>RESOLVED FURTHER THAT</w:t>
      </w:r>
      <w:r>
        <w:rPr>
          <w:rFonts w:ascii="Cambria Math" w:hAnsi="Cambria Math" w:cs="Arial"/>
          <w:szCs w:val="22"/>
        </w:rPr>
        <w:t xml:space="preserve"> the share certificates be issued to the aforesaid Subscribers to the Memorandum and Articles of Association of the Company as per the </w:t>
      </w:r>
      <w:r>
        <w:rPr>
          <w:rFonts w:ascii="Cambria Math" w:hAnsi="Cambria Math" w:cs="Arial"/>
          <w:szCs w:val="22"/>
          <w:lang w:val="en"/>
        </w:rPr>
        <w:t xml:space="preserve">Section 46 (issue of share certificates) read with Rule 5 of Companies (Share capital and debentures) Rules, 2014. </w:t>
      </w:r>
    </w:p>
    <w:p w:rsidR="001E05DB" w:rsidRDefault="001E05DB" w:rsidP="001E05DB">
      <w:pPr>
        <w:spacing w:line="360" w:lineRule="auto"/>
        <w:jc w:val="both"/>
        <w:rPr>
          <w:rFonts w:ascii="Cambria Math" w:hAnsi="Cambria Math" w:cs="Arial"/>
          <w:szCs w:val="22"/>
        </w:rPr>
      </w:pPr>
    </w:p>
    <w:p w:rsidR="001E05DB" w:rsidRDefault="001E05DB" w:rsidP="001E05DB">
      <w:pPr>
        <w:spacing w:line="360" w:lineRule="auto"/>
        <w:jc w:val="both"/>
        <w:rPr>
          <w:rFonts w:ascii="Cambria Math" w:hAnsi="Cambria Math" w:cs="Arial"/>
          <w:szCs w:val="22"/>
        </w:rPr>
      </w:pPr>
      <w:r>
        <w:rPr>
          <w:rFonts w:ascii="Cambria Math" w:hAnsi="Cambria Math" w:cs="Arial"/>
          <w:b/>
          <w:szCs w:val="22"/>
        </w:rPr>
        <w:t xml:space="preserve">RESOLVED FURTHER THAT </w:t>
      </w:r>
      <w:r>
        <w:rPr>
          <w:rFonts w:ascii="Cambria Math" w:hAnsi="Cambria Math" w:cs="Arial"/>
          <w:szCs w:val="22"/>
        </w:rPr>
        <w:t xml:space="preserve">Share Certificate be signed by </w:t>
      </w:r>
      <w:r w:rsidR="00925E53">
        <w:rPr>
          <w:rFonts w:ascii="Cambria Math" w:hAnsi="Cambria Math" w:cs="Arial"/>
          <w:szCs w:val="22"/>
        </w:rPr>
        <w:t>&lt;Name of Director&gt;</w:t>
      </w:r>
      <w:r w:rsidR="00265DF3" w:rsidRPr="00265DF3">
        <w:rPr>
          <w:rFonts w:ascii="Cambria Math" w:hAnsi="Cambria Math" w:cs="Arial"/>
          <w:szCs w:val="22"/>
        </w:rPr>
        <w:t xml:space="preserve"> and </w:t>
      </w:r>
      <w:r w:rsidR="00925E53">
        <w:rPr>
          <w:rFonts w:ascii="Cambria Math" w:hAnsi="Cambria Math" w:cs="Arial"/>
          <w:szCs w:val="22"/>
        </w:rPr>
        <w:t>&lt;Name of Director&gt;</w:t>
      </w:r>
      <w:r w:rsidR="00265DF3" w:rsidRPr="00265DF3">
        <w:rPr>
          <w:rFonts w:ascii="Cambria Math" w:hAnsi="Cambria Math" w:cs="Arial"/>
          <w:szCs w:val="22"/>
        </w:rPr>
        <w:t xml:space="preserve">. </w:t>
      </w:r>
      <w:r w:rsidRPr="00265DF3">
        <w:rPr>
          <w:rFonts w:ascii="Cambria Math" w:hAnsi="Cambria Math" w:cs="Arial"/>
          <w:szCs w:val="22"/>
        </w:rPr>
        <w:t>Directors of the company.</w:t>
      </w:r>
    </w:p>
    <w:p w:rsidR="006274B2" w:rsidRDefault="006274B2"/>
    <w:p w:rsidR="001E05DB" w:rsidRPr="001E05DB" w:rsidRDefault="001E05DB" w:rsidP="001E05DB">
      <w:pPr>
        <w:rPr>
          <w:b/>
          <w:i/>
        </w:rPr>
      </w:pPr>
      <w:r w:rsidRPr="001E05DB">
        <w:rPr>
          <w:b/>
          <w:i/>
        </w:rPr>
        <w:t>Certified True Copy</w:t>
      </w:r>
    </w:p>
    <w:p w:rsidR="00265DF3" w:rsidRPr="00265DF3" w:rsidRDefault="00CD56A5" w:rsidP="00265DF3">
      <w:pPr>
        <w:rPr>
          <w:b/>
          <w:lang w:val="en-IN"/>
        </w:rPr>
      </w:pPr>
      <w:r>
        <w:rPr>
          <w:b/>
        </w:rPr>
        <w:t>&lt;</w:t>
      </w:r>
      <w:r w:rsidR="00925E53">
        <w:rPr>
          <w:b/>
        </w:rPr>
        <w:t>NAME OF THE COMPANY</w:t>
      </w:r>
      <w:r>
        <w:rPr>
          <w:b/>
        </w:rPr>
        <w:t>&gt;</w:t>
      </w:r>
    </w:p>
    <w:p w:rsidR="001E05DB" w:rsidRPr="00265DF3" w:rsidRDefault="001E05DB" w:rsidP="001E05DB">
      <w:pPr>
        <w:rPr>
          <w:b/>
        </w:rPr>
      </w:pPr>
    </w:p>
    <w:p w:rsidR="001E05DB" w:rsidRPr="00265DF3" w:rsidRDefault="001E05DB" w:rsidP="001E05DB">
      <w:pPr>
        <w:rPr>
          <w:b/>
        </w:rPr>
      </w:pPr>
      <w:r w:rsidRPr="00265DF3">
        <w:rPr>
          <w:b/>
        </w:rPr>
        <w:tab/>
      </w:r>
    </w:p>
    <w:p w:rsidR="001E05DB" w:rsidRPr="00265DF3" w:rsidRDefault="001E05DB" w:rsidP="001E05DB">
      <w:pPr>
        <w:rPr>
          <w:b/>
        </w:rPr>
      </w:pPr>
    </w:p>
    <w:p w:rsidR="001E05DB" w:rsidRPr="00265DF3" w:rsidRDefault="001E05DB" w:rsidP="001E05DB">
      <w:pPr>
        <w:rPr>
          <w:b/>
        </w:rPr>
      </w:pPr>
    </w:p>
    <w:p w:rsidR="001E05DB" w:rsidRDefault="001E05DB">
      <w:pPr>
        <w:rPr>
          <w:b/>
        </w:rPr>
      </w:pPr>
      <w:r w:rsidRPr="00265DF3">
        <w:rPr>
          <w:b/>
        </w:rPr>
        <w:t xml:space="preserve">Director </w:t>
      </w:r>
    </w:p>
    <w:p w:rsidR="00265DF3" w:rsidRPr="00265DF3" w:rsidRDefault="00576FFE" w:rsidP="00265DF3">
      <w:pPr>
        <w:rPr>
          <w:b/>
          <w:lang w:val="en-IN"/>
        </w:rPr>
      </w:pPr>
      <w:r>
        <w:rPr>
          <w:b/>
          <w:lang w:val="en-IN"/>
        </w:rPr>
        <w:t>&lt;NAME OF THE DIRECTOR&gt;</w:t>
      </w:r>
    </w:p>
    <w:p w:rsidR="00265DF3" w:rsidRPr="00265DF3" w:rsidRDefault="00265DF3" w:rsidP="00265DF3">
      <w:pPr>
        <w:rPr>
          <w:b/>
          <w:lang w:val="en-IN"/>
        </w:rPr>
      </w:pPr>
      <w:r w:rsidRPr="00265DF3">
        <w:rPr>
          <w:b/>
          <w:lang w:val="en-IN"/>
        </w:rPr>
        <w:t xml:space="preserve">DIN: </w:t>
      </w:r>
      <w:r w:rsidR="00FD4644">
        <w:rPr>
          <w:b/>
          <w:lang w:val="en-IN"/>
        </w:rPr>
        <w:t>_______</w:t>
      </w:r>
    </w:p>
    <w:p w:rsidR="00CC4099" w:rsidRPr="00265DF3" w:rsidRDefault="00265DF3" w:rsidP="00FD4644">
      <w:pPr>
        <w:rPr>
          <w:b/>
          <w:lang w:val="en-IN"/>
        </w:rPr>
      </w:pPr>
      <w:r w:rsidRPr="00265DF3">
        <w:rPr>
          <w:b/>
          <w:lang w:val="en-IN"/>
        </w:rPr>
        <w:t xml:space="preserve">R/o: </w:t>
      </w:r>
      <w:r w:rsidR="00FD4644">
        <w:rPr>
          <w:b/>
          <w:lang w:val="en-IN"/>
        </w:rPr>
        <w:t>_______</w:t>
      </w:r>
    </w:p>
    <w:p w:rsidR="00265DF3" w:rsidRPr="00265DF3" w:rsidRDefault="00265DF3">
      <w:pPr>
        <w:rPr>
          <w:b/>
        </w:rPr>
      </w:pPr>
    </w:p>
    <w:sectPr w:rsidR="00265DF3" w:rsidRPr="00265D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5DB"/>
    <w:rsid w:val="001457EB"/>
    <w:rsid w:val="001E05DB"/>
    <w:rsid w:val="00265DF3"/>
    <w:rsid w:val="003C3954"/>
    <w:rsid w:val="00576FFE"/>
    <w:rsid w:val="006274B2"/>
    <w:rsid w:val="006407C9"/>
    <w:rsid w:val="006E33C2"/>
    <w:rsid w:val="007E05AD"/>
    <w:rsid w:val="008F3E3D"/>
    <w:rsid w:val="00925E53"/>
    <w:rsid w:val="00A84A16"/>
    <w:rsid w:val="00CC6557"/>
    <w:rsid w:val="00CD56A5"/>
    <w:rsid w:val="00EC3C18"/>
    <w:rsid w:val="00FD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DBD3A"/>
  <w15:chartTrackingRefBased/>
  <w15:docId w15:val="{5C4A8ABE-B20D-4240-AE56-57E385D0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05DB"/>
    <w:pPr>
      <w:spacing w:after="0" w:line="240" w:lineRule="auto"/>
    </w:pPr>
    <w:rPr>
      <w:rFonts w:ascii="Arial" w:eastAsia="Times New Roman" w:hAnsi="Arial" w:cs="Times New Roman"/>
      <w:bC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5DF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5D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2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168</Words>
  <Characters>959</Characters>
  <Application>Microsoft Office Word</Application>
  <DocSecurity>0</DocSecurity>
  <Lines>7</Lines>
  <Paragraphs>2</Paragraphs>
  <ScaleCrop>false</ScaleCrop>
  <Company>HP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Anjali Gupta</dc:creator>
  <cp:keywords/>
  <dc:description/>
  <cp:lastModifiedBy>pc</cp:lastModifiedBy>
  <cp:revision>15</cp:revision>
  <dcterms:created xsi:type="dcterms:W3CDTF">2017-06-07T08:53:00Z</dcterms:created>
  <dcterms:modified xsi:type="dcterms:W3CDTF">2022-06-11T11:18:00Z</dcterms:modified>
</cp:coreProperties>
</file>